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6CCEFDFE" w:rsidR="003E65F7" w:rsidRPr="00853452" w:rsidRDefault="003E65F7" w:rsidP="003E65F7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</w:rPr>
      </w:pPr>
      <w:bookmarkStart w:id="0" w:name="_Hlk37418177"/>
      <w:r w:rsidRPr="00853452">
        <w:rPr>
          <w:rFonts w:cs="Arial"/>
          <w:noProof w:val="0"/>
          <w:sz w:val="22"/>
          <w:szCs w:val="22"/>
        </w:rPr>
        <w:t xml:space="preserve">3GPP TSG RAN WG1 </w:t>
      </w:r>
      <w:r w:rsidR="001E4658" w:rsidRPr="00853452">
        <w:rPr>
          <w:rFonts w:cs="Arial"/>
          <w:noProof w:val="0"/>
          <w:sz w:val="22"/>
          <w:szCs w:val="22"/>
        </w:rPr>
        <w:t>Meeting</w:t>
      </w:r>
      <w:r w:rsidRPr="00853452">
        <w:rPr>
          <w:rFonts w:cs="Arial"/>
          <w:noProof w:val="0"/>
          <w:sz w:val="22"/>
          <w:szCs w:val="22"/>
        </w:rPr>
        <w:t>#11</w:t>
      </w:r>
      <w:r w:rsidR="00E927A7" w:rsidRPr="00853452">
        <w:rPr>
          <w:rFonts w:cs="Arial"/>
          <w:noProof w:val="0"/>
          <w:sz w:val="22"/>
          <w:szCs w:val="22"/>
        </w:rPr>
        <w:t>3</w:t>
      </w:r>
      <w:r w:rsidRPr="00853452">
        <w:rPr>
          <w:rFonts w:cs="Arial"/>
          <w:sz w:val="22"/>
          <w:szCs w:val="22"/>
        </w:rPr>
        <w:tab/>
      </w:r>
      <w:r w:rsidRPr="00853452">
        <w:rPr>
          <w:rFonts w:cs="Arial"/>
          <w:noProof w:val="0"/>
          <w:sz w:val="22"/>
          <w:szCs w:val="22"/>
        </w:rPr>
        <w:t>R1-2</w:t>
      </w:r>
      <w:r w:rsidR="001A327A" w:rsidRPr="00853452">
        <w:rPr>
          <w:rFonts w:cs="Arial"/>
          <w:noProof w:val="0"/>
          <w:sz w:val="22"/>
          <w:szCs w:val="22"/>
        </w:rPr>
        <w:t>3</w:t>
      </w:r>
      <w:r w:rsidR="00C10FDC" w:rsidRPr="00853452">
        <w:rPr>
          <w:rFonts w:cs="Arial"/>
          <w:noProof w:val="0"/>
          <w:sz w:val="22"/>
          <w:szCs w:val="22"/>
        </w:rPr>
        <w:t>0</w:t>
      </w:r>
      <w:r w:rsidR="00C16C80">
        <w:rPr>
          <w:rFonts w:cs="Arial"/>
          <w:noProof w:val="0"/>
          <w:sz w:val="22"/>
          <w:szCs w:val="22"/>
        </w:rPr>
        <w:t>5218</w:t>
      </w:r>
    </w:p>
    <w:bookmarkEnd w:id="0"/>
    <w:p w14:paraId="7DDF1BBF" w14:textId="1A505034" w:rsidR="003E65F7" w:rsidRPr="00853452" w:rsidRDefault="00E76E32" w:rsidP="003E65F7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Korea</w:t>
      </w:r>
      <w:r w:rsidR="003E65F7" w:rsidRPr="00853452">
        <w:rPr>
          <w:rFonts w:ascii="Arial" w:hAnsi="Arial" w:cs="Arial"/>
          <w:b/>
          <w:sz w:val="22"/>
          <w:szCs w:val="22"/>
        </w:rPr>
        <w:t xml:space="preserve">, </w:t>
      </w:r>
      <w:r w:rsidR="00B01856" w:rsidRPr="00853452">
        <w:rPr>
          <w:rFonts w:ascii="Arial" w:hAnsi="Arial" w:cs="Arial"/>
          <w:b/>
          <w:sz w:val="22"/>
          <w:szCs w:val="22"/>
        </w:rPr>
        <w:t>May</w:t>
      </w:r>
      <w:r w:rsidR="001A327A" w:rsidRPr="0085345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43411E" w:rsidRPr="00853452">
        <w:rPr>
          <w:rFonts w:ascii="Arial" w:eastAsia="MS Mincho" w:hAnsi="Arial" w:cs="Arial"/>
          <w:b/>
          <w:bCs/>
          <w:sz w:val="22"/>
          <w:szCs w:val="22"/>
          <w:lang w:eastAsia="ja-JP"/>
        </w:rPr>
        <w:t>22</w:t>
      </w:r>
      <w:r w:rsidR="0043411E" w:rsidRPr="0085345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="0043411E" w:rsidRPr="0085345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3E65F7" w:rsidRPr="00853452">
        <w:rPr>
          <w:rFonts w:ascii="Arial" w:hAnsi="Arial" w:cs="Arial"/>
          <w:b/>
          <w:sz w:val="22"/>
          <w:szCs w:val="22"/>
        </w:rPr>
        <w:t>–</w:t>
      </w:r>
      <w:r w:rsidR="001E4658" w:rsidRPr="00853452">
        <w:rPr>
          <w:rFonts w:ascii="Arial" w:hAnsi="Arial" w:cs="Arial"/>
          <w:b/>
          <w:sz w:val="22"/>
          <w:szCs w:val="22"/>
        </w:rPr>
        <w:t xml:space="preserve"> </w:t>
      </w:r>
      <w:r w:rsidR="001E4658" w:rsidRPr="00853452">
        <w:rPr>
          <w:rFonts w:ascii="Arial" w:eastAsia="MS Mincho" w:hAnsi="Arial" w:cs="Arial"/>
          <w:b/>
          <w:bCs/>
          <w:sz w:val="22"/>
          <w:szCs w:val="22"/>
          <w:lang w:eastAsia="ja-JP"/>
        </w:rPr>
        <w:t>26</w:t>
      </w:r>
      <w:r w:rsidR="001E4658" w:rsidRPr="0085345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3E65F7" w:rsidRPr="00853452">
        <w:rPr>
          <w:rFonts w:ascii="Arial" w:hAnsi="Arial" w:cs="Arial"/>
          <w:b/>
          <w:sz w:val="22"/>
          <w:szCs w:val="22"/>
        </w:rPr>
        <w:t>, 202</w:t>
      </w:r>
      <w:r w:rsidR="001A327A" w:rsidRPr="00853452">
        <w:rPr>
          <w:rFonts w:ascii="Arial" w:hAnsi="Arial" w:cs="Arial"/>
          <w:b/>
          <w:sz w:val="22"/>
          <w:szCs w:val="22"/>
        </w:rPr>
        <w:t>3</w:t>
      </w:r>
    </w:p>
    <w:p w14:paraId="1A69E2E6" w14:textId="77777777" w:rsidR="0065189D" w:rsidRPr="00853452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eastAsia="ja-JP"/>
        </w:rPr>
      </w:pPr>
    </w:p>
    <w:p w14:paraId="08EADDD0" w14:textId="0587E9EA" w:rsidR="0097640E" w:rsidRPr="00853452" w:rsidRDefault="009E0974" w:rsidP="0097640E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Title:</w:t>
      </w:r>
      <w:r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97640E" w:rsidRPr="00853452">
        <w:rPr>
          <w:rFonts w:ascii="Arial" w:hAnsi="Arial" w:cs="Arial"/>
          <w:sz w:val="22"/>
          <w:szCs w:val="22"/>
        </w:rPr>
        <w:t xml:space="preserve">Draft reply LS on </w:t>
      </w:r>
      <w:r w:rsidR="00BE4F57" w:rsidRPr="00853452">
        <w:rPr>
          <w:rFonts w:ascii="Arial" w:hAnsi="Arial" w:cs="Arial"/>
          <w:sz w:val="22"/>
          <w:szCs w:val="22"/>
        </w:rPr>
        <w:t>Rel-18 Tx switching across 3/4 bands</w:t>
      </w:r>
    </w:p>
    <w:p w14:paraId="682AA1DD" w14:textId="410ED3E5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Response to:</w:t>
      </w:r>
      <w:r w:rsidRPr="00853452">
        <w:rPr>
          <w:rFonts w:ascii="Arial" w:hAnsi="Arial" w:cs="Arial"/>
          <w:sz w:val="22"/>
          <w:szCs w:val="22"/>
        </w:rPr>
        <w:t xml:space="preserve"> </w:t>
      </w:r>
      <w:r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97640E" w:rsidRPr="00853452">
        <w:rPr>
          <w:rFonts w:ascii="Arial" w:hAnsi="Arial" w:cs="Arial"/>
          <w:sz w:val="22"/>
          <w:szCs w:val="22"/>
        </w:rPr>
        <w:t>R1-2304</w:t>
      </w:r>
      <w:r w:rsidR="005D4F31" w:rsidRPr="00853452">
        <w:rPr>
          <w:rFonts w:ascii="Arial" w:hAnsi="Arial" w:cs="Arial"/>
          <w:sz w:val="22"/>
          <w:szCs w:val="22"/>
        </w:rPr>
        <w:t>313</w:t>
      </w:r>
      <w:r w:rsidR="0097640E" w:rsidRPr="00853452">
        <w:rPr>
          <w:rFonts w:ascii="Arial" w:hAnsi="Arial" w:cs="Arial"/>
          <w:sz w:val="22"/>
          <w:szCs w:val="22"/>
        </w:rPr>
        <w:t xml:space="preserve"> (</w:t>
      </w:r>
      <w:r w:rsidR="002878BD" w:rsidRPr="00853452">
        <w:rPr>
          <w:rFonts w:ascii="Arial" w:hAnsi="Arial" w:cs="Arial"/>
          <w:sz w:val="22"/>
          <w:szCs w:val="22"/>
        </w:rPr>
        <w:t>R</w:t>
      </w:r>
      <w:r w:rsidR="00944444" w:rsidRPr="00853452">
        <w:rPr>
          <w:rFonts w:ascii="Arial" w:hAnsi="Arial" w:cs="Arial"/>
          <w:sz w:val="22"/>
          <w:szCs w:val="22"/>
        </w:rPr>
        <w:t>4</w:t>
      </w:r>
      <w:r w:rsidR="002878BD" w:rsidRPr="00853452">
        <w:rPr>
          <w:rFonts w:ascii="Arial" w:hAnsi="Arial" w:cs="Arial"/>
          <w:sz w:val="22"/>
          <w:szCs w:val="22"/>
        </w:rPr>
        <w:t>-230</w:t>
      </w:r>
      <w:r w:rsidR="00944444" w:rsidRPr="00853452">
        <w:rPr>
          <w:rFonts w:ascii="Arial" w:hAnsi="Arial" w:cs="Arial"/>
          <w:sz w:val="22"/>
          <w:szCs w:val="22"/>
        </w:rPr>
        <w:t>6623</w:t>
      </w:r>
      <w:r w:rsidR="0097640E" w:rsidRPr="00853452">
        <w:rPr>
          <w:rFonts w:ascii="Arial" w:hAnsi="Arial" w:cs="Arial"/>
          <w:sz w:val="22"/>
          <w:szCs w:val="22"/>
        </w:rPr>
        <w:t>)</w:t>
      </w:r>
    </w:p>
    <w:p w14:paraId="19DF8C3E" w14:textId="6BF6F934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Release:</w:t>
      </w:r>
      <w:r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Pr="00853452">
        <w:rPr>
          <w:rFonts w:ascii="Arial" w:hAnsi="Arial" w:cs="Arial"/>
          <w:sz w:val="22"/>
          <w:szCs w:val="22"/>
        </w:rPr>
        <w:t>Rel</w:t>
      </w:r>
      <w:r w:rsidR="00D32BE4" w:rsidRPr="00853452">
        <w:rPr>
          <w:rFonts w:ascii="Arial" w:hAnsi="Arial" w:cs="Arial"/>
          <w:sz w:val="22"/>
          <w:szCs w:val="22"/>
        </w:rPr>
        <w:t xml:space="preserve">ease </w:t>
      </w:r>
      <w:r w:rsidRPr="00853452">
        <w:rPr>
          <w:rFonts w:ascii="Arial" w:hAnsi="Arial" w:cs="Arial"/>
          <w:sz w:val="22"/>
          <w:szCs w:val="22"/>
        </w:rPr>
        <w:t>1</w:t>
      </w:r>
      <w:r w:rsidR="002878BD" w:rsidRPr="00853452">
        <w:rPr>
          <w:rFonts w:ascii="Arial" w:hAnsi="Arial" w:cs="Arial"/>
          <w:sz w:val="22"/>
          <w:szCs w:val="22"/>
        </w:rPr>
        <w:t>8</w:t>
      </w:r>
    </w:p>
    <w:p w14:paraId="1E122AB7" w14:textId="3DAC98D6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Work Item:</w:t>
      </w:r>
      <w:r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2878BD" w:rsidRPr="00853452">
        <w:rPr>
          <w:rFonts w:ascii="Arial" w:hAnsi="Arial" w:cs="Arial"/>
          <w:bCs/>
          <w:sz w:val="22"/>
          <w:szCs w:val="22"/>
        </w:rPr>
        <w:t>NR_MC_enh-Core</w:t>
      </w:r>
    </w:p>
    <w:p w14:paraId="3A7AF99E" w14:textId="77777777" w:rsidR="009E0974" w:rsidRPr="00853452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6BE693AE" w:rsidR="00CD6598" w:rsidRPr="00853452" w:rsidRDefault="00CD6598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Source:</w:t>
      </w:r>
      <w:r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42527F" w:rsidRPr="00853452">
        <w:rPr>
          <w:rFonts w:ascii="Arial" w:hAnsi="Arial" w:cs="Arial"/>
          <w:sz w:val="22"/>
          <w:szCs w:val="22"/>
        </w:rPr>
        <w:t>[</w:t>
      </w:r>
      <w:r w:rsidR="00BD29E3" w:rsidRPr="00853452">
        <w:rPr>
          <w:rFonts w:ascii="Arial" w:hAnsi="Arial" w:cs="Arial"/>
          <w:sz w:val="22"/>
          <w:szCs w:val="22"/>
        </w:rPr>
        <w:t>RAN1</w:t>
      </w:r>
      <w:r w:rsidR="0042527F" w:rsidRPr="00853452">
        <w:rPr>
          <w:rFonts w:ascii="Arial" w:hAnsi="Arial" w:cs="Arial"/>
          <w:sz w:val="22"/>
          <w:szCs w:val="22"/>
        </w:rPr>
        <w:t>]</w:t>
      </w:r>
      <w:r w:rsidR="00BD29E3" w:rsidRPr="00853452">
        <w:rPr>
          <w:rFonts w:ascii="Arial" w:hAnsi="Arial" w:cs="Arial"/>
          <w:sz w:val="22"/>
          <w:szCs w:val="22"/>
        </w:rPr>
        <w:t>, A</w:t>
      </w:r>
      <w:r w:rsidR="00D32BE4" w:rsidRPr="00853452">
        <w:rPr>
          <w:rFonts w:ascii="Arial" w:hAnsi="Arial" w:cs="Arial"/>
          <w:sz w:val="22"/>
          <w:szCs w:val="22"/>
        </w:rPr>
        <w:t>pple</w:t>
      </w:r>
    </w:p>
    <w:p w14:paraId="084F0E49" w14:textId="787EA18C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To:</w:t>
      </w:r>
      <w:r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="008F4D81" w:rsidRPr="00853452">
        <w:rPr>
          <w:rFonts w:ascii="Arial" w:hAnsi="Arial" w:cs="Arial"/>
          <w:sz w:val="22"/>
          <w:szCs w:val="22"/>
        </w:rPr>
        <w:tab/>
      </w:r>
      <w:r w:rsidRPr="00853452">
        <w:rPr>
          <w:rFonts w:ascii="Arial" w:hAnsi="Arial" w:cs="Arial"/>
          <w:sz w:val="22"/>
          <w:szCs w:val="22"/>
        </w:rPr>
        <w:t>RAN</w:t>
      </w:r>
      <w:r w:rsidR="00621ABB" w:rsidRPr="00853452">
        <w:rPr>
          <w:rFonts w:ascii="Arial" w:hAnsi="Arial" w:cs="Arial"/>
          <w:sz w:val="22"/>
          <w:szCs w:val="22"/>
        </w:rPr>
        <w:t>4</w:t>
      </w:r>
    </w:p>
    <w:p w14:paraId="6E8403B7" w14:textId="36830BB3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Cc:</w:t>
      </w:r>
      <w:r w:rsidR="0029527E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29527E" w:rsidRPr="00853452">
        <w:rPr>
          <w:rFonts w:ascii="Arial" w:hAnsi="Arial" w:cs="Arial"/>
          <w:sz w:val="22"/>
          <w:szCs w:val="22"/>
        </w:rPr>
        <w:t>RAN</w:t>
      </w:r>
      <w:r w:rsidR="00621ABB" w:rsidRPr="00853452">
        <w:rPr>
          <w:rFonts w:ascii="Arial" w:hAnsi="Arial" w:cs="Arial"/>
          <w:sz w:val="22"/>
          <w:szCs w:val="22"/>
        </w:rPr>
        <w:t>2</w:t>
      </w:r>
    </w:p>
    <w:p w14:paraId="71E56244" w14:textId="77777777" w:rsidR="00D32BE4" w:rsidRPr="00853452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560B5F7B" w:rsidR="009E0974" w:rsidRPr="00853452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Contact Person</w:t>
      </w:r>
    </w:p>
    <w:p w14:paraId="0BF7E9AE" w14:textId="59379839" w:rsidR="001377A2" w:rsidRPr="0085345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Name:</w:t>
      </w:r>
      <w:r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2878BD" w:rsidRPr="00853452">
        <w:rPr>
          <w:rFonts w:ascii="Arial" w:hAnsi="Arial" w:cs="Arial"/>
          <w:sz w:val="22"/>
          <w:szCs w:val="22"/>
        </w:rPr>
        <w:t xml:space="preserve">Ankit </w:t>
      </w:r>
      <w:r w:rsidR="00A7595D" w:rsidRPr="00853452">
        <w:rPr>
          <w:rFonts w:ascii="Arial" w:hAnsi="Arial" w:cs="Arial"/>
          <w:sz w:val="22"/>
          <w:szCs w:val="22"/>
        </w:rPr>
        <w:t>Bhamri</w:t>
      </w:r>
    </w:p>
    <w:p w14:paraId="30E02944" w14:textId="53F80DCD" w:rsidR="0034111C" w:rsidRPr="0085345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853452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853452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853452">
        <w:rPr>
          <w:rFonts w:ascii="Arial" w:hAnsi="Arial" w:cs="Arial"/>
          <w:b/>
          <w:bCs/>
          <w:sz w:val="22"/>
          <w:szCs w:val="22"/>
        </w:rPr>
        <w:t xml:space="preserve"> </w:t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8F4D81" w:rsidRPr="00853452">
        <w:rPr>
          <w:rFonts w:ascii="Arial" w:hAnsi="Arial" w:cs="Arial"/>
          <w:b/>
          <w:bCs/>
          <w:sz w:val="22"/>
          <w:szCs w:val="22"/>
        </w:rPr>
        <w:tab/>
      </w:r>
      <w:r w:rsidR="001377A2" w:rsidRPr="00853452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1377A2" w:rsidRPr="00853452">
          <w:rPr>
            <w:rStyle w:val="Hyperlink"/>
            <w:rFonts w:ascii="Arial" w:hAnsi="Arial" w:cs="Arial"/>
            <w:sz w:val="22"/>
            <w:szCs w:val="22"/>
          </w:rPr>
          <w:t>a.bhamri@apple.com</w:t>
        </w:r>
      </w:hyperlink>
    </w:p>
    <w:p w14:paraId="2B47DC4A" w14:textId="77777777" w:rsidR="00DA77A8" w:rsidRPr="00853452" w:rsidRDefault="00DA77A8" w:rsidP="00D32BE4">
      <w:pPr>
        <w:spacing w:after="60"/>
        <w:rPr>
          <w:rFonts w:ascii="Arial" w:hAnsi="Arial" w:cs="Arial"/>
          <w:b/>
          <w:sz w:val="22"/>
          <w:szCs w:val="22"/>
        </w:rPr>
      </w:pPr>
    </w:p>
    <w:p w14:paraId="1EE40677" w14:textId="791BEEF4" w:rsidR="00DA77A8" w:rsidRPr="00853452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853452">
        <w:rPr>
          <w:rFonts w:ascii="Arial" w:hAnsi="Arial" w:cs="Arial"/>
          <w:b/>
          <w:sz w:val="22"/>
          <w:szCs w:val="22"/>
        </w:rPr>
        <w:t>Send any reply LS to:</w:t>
      </w:r>
      <w:r w:rsidRPr="00853452">
        <w:rPr>
          <w:rFonts w:ascii="Arial" w:hAnsi="Arial" w:cs="Arial"/>
          <w:b/>
          <w:sz w:val="22"/>
          <w:szCs w:val="22"/>
        </w:rPr>
        <w:tab/>
      </w:r>
      <w:r w:rsidR="0065189D" w:rsidRPr="00853452">
        <w:rPr>
          <w:rFonts w:ascii="Arial" w:hAnsi="Arial" w:cs="Arial"/>
          <w:b/>
          <w:sz w:val="22"/>
          <w:szCs w:val="22"/>
        </w:rPr>
        <w:t xml:space="preserve"> </w:t>
      </w:r>
      <w:r w:rsidR="008F4D81" w:rsidRPr="00853452">
        <w:rPr>
          <w:rFonts w:ascii="Arial" w:hAnsi="Arial" w:cs="Arial"/>
          <w:b/>
          <w:sz w:val="22"/>
          <w:szCs w:val="22"/>
        </w:rPr>
        <w:tab/>
      </w:r>
      <w:r w:rsidRPr="00853452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85345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AB0113" w14:textId="77777777" w:rsidR="000A6C4B" w:rsidRPr="00853452" w:rsidRDefault="000A6C4B" w:rsidP="00D32BE4">
      <w:pPr>
        <w:spacing w:after="60"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3DE1D42E" w14:textId="7ACC9289" w:rsidR="0065189D" w:rsidRPr="00853452" w:rsidRDefault="00D32BE4" w:rsidP="002E2F3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53452">
        <w:rPr>
          <w:rFonts w:ascii="Arial" w:hAnsi="Arial" w:cs="Arial"/>
          <w:b/>
          <w:sz w:val="22"/>
          <w:szCs w:val="22"/>
        </w:rPr>
        <w:t>Attachments:</w:t>
      </w:r>
      <w:r w:rsidRPr="00853452">
        <w:rPr>
          <w:rFonts w:ascii="Arial" w:hAnsi="Arial" w:cs="Arial"/>
          <w:bCs/>
          <w:sz w:val="22"/>
          <w:szCs w:val="22"/>
        </w:rPr>
        <w:tab/>
      </w:r>
      <w:r w:rsidR="007C3183" w:rsidRPr="00853452">
        <w:rPr>
          <w:rFonts w:ascii="Arial" w:hAnsi="Arial" w:cs="Arial"/>
          <w:bCs/>
          <w:sz w:val="22"/>
          <w:szCs w:val="22"/>
        </w:rPr>
        <w:tab/>
      </w:r>
      <w:r w:rsidR="007C3183" w:rsidRPr="00853452">
        <w:rPr>
          <w:rFonts w:ascii="Arial" w:hAnsi="Arial" w:cs="Arial"/>
          <w:bCs/>
          <w:sz w:val="22"/>
          <w:szCs w:val="22"/>
        </w:rPr>
        <w:tab/>
      </w:r>
      <w:r w:rsidR="007C3183" w:rsidRPr="00853452">
        <w:rPr>
          <w:rFonts w:ascii="Arial" w:hAnsi="Arial" w:cs="Arial"/>
          <w:bCs/>
          <w:sz w:val="22"/>
          <w:szCs w:val="22"/>
        </w:rPr>
        <w:tab/>
      </w:r>
      <w:r w:rsidRPr="00853452">
        <w:rPr>
          <w:rFonts w:ascii="Arial" w:hAnsi="Arial" w:cs="Arial"/>
          <w:bCs/>
          <w:sz w:val="22"/>
          <w:szCs w:val="22"/>
        </w:rPr>
        <w:t>none</w:t>
      </w:r>
      <w:bookmarkStart w:id="1" w:name="_Hlk42070638"/>
    </w:p>
    <w:bookmarkEnd w:id="1"/>
    <w:p w14:paraId="418BB92A" w14:textId="77777777" w:rsidR="0065189D" w:rsidRPr="00853452" w:rsidRDefault="0065189D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  <w:lang w:val="en-US"/>
        </w:rPr>
      </w:pPr>
      <w:r w:rsidRPr="00853452">
        <w:rPr>
          <w:rFonts w:ascii="Times New Roman" w:hAnsi="Times New Roman"/>
          <w:lang w:val="en-US"/>
        </w:rPr>
        <w:t>Overall description</w:t>
      </w:r>
    </w:p>
    <w:p w14:paraId="38CC033B" w14:textId="31408C95" w:rsidR="009E0974" w:rsidRPr="00853452" w:rsidRDefault="009E0974" w:rsidP="009E0974">
      <w:pPr>
        <w:rPr>
          <w:sz w:val="22"/>
          <w:szCs w:val="22"/>
        </w:rPr>
      </w:pPr>
      <w:r w:rsidRPr="00853452">
        <w:rPr>
          <w:sz w:val="22"/>
          <w:szCs w:val="22"/>
        </w:rPr>
        <w:t>RAN1 thanks RAN</w:t>
      </w:r>
      <w:r w:rsidR="0045319A" w:rsidRPr="00853452">
        <w:rPr>
          <w:sz w:val="22"/>
          <w:szCs w:val="22"/>
        </w:rPr>
        <w:t>4</w:t>
      </w:r>
      <w:r w:rsidRPr="00853452">
        <w:rPr>
          <w:sz w:val="22"/>
          <w:szCs w:val="22"/>
        </w:rPr>
        <w:t xml:space="preserve"> for the</w:t>
      </w:r>
      <w:r w:rsidR="00D53087" w:rsidRPr="00853452">
        <w:rPr>
          <w:sz w:val="22"/>
          <w:szCs w:val="22"/>
        </w:rPr>
        <w:t xml:space="preserve"> LS on </w:t>
      </w:r>
      <w:r w:rsidR="00DA48A2" w:rsidRPr="00853452">
        <w:rPr>
          <w:bCs/>
          <w:sz w:val="22"/>
          <w:szCs w:val="22"/>
        </w:rPr>
        <w:t>Rel-18 Tx switching across 3/4 bands</w:t>
      </w:r>
      <w:r w:rsidR="005D1BD9" w:rsidRPr="00853452">
        <w:rPr>
          <w:sz w:val="22"/>
          <w:szCs w:val="22"/>
        </w:rPr>
        <w:t>.</w:t>
      </w:r>
    </w:p>
    <w:p w14:paraId="3C90A315" w14:textId="039F875B" w:rsidR="00785F6E" w:rsidRPr="00853452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</w:rPr>
      </w:pPr>
      <w:r w:rsidRPr="00853452">
        <w:rPr>
          <w:sz w:val="22"/>
          <w:szCs w:val="22"/>
        </w:rPr>
        <w:t xml:space="preserve">RAN1 would like to </w:t>
      </w:r>
      <w:r w:rsidR="002B0720" w:rsidRPr="00853452">
        <w:rPr>
          <w:sz w:val="22"/>
          <w:szCs w:val="22"/>
        </w:rPr>
        <w:t xml:space="preserve">respectfully </w:t>
      </w:r>
      <w:r w:rsidRPr="00853452">
        <w:rPr>
          <w:sz w:val="22"/>
          <w:szCs w:val="22"/>
        </w:rPr>
        <w:t xml:space="preserve">provide </w:t>
      </w:r>
      <w:r w:rsidR="002B0720" w:rsidRPr="00853452">
        <w:rPr>
          <w:sz w:val="22"/>
          <w:szCs w:val="22"/>
        </w:rPr>
        <w:t>feedback</w:t>
      </w:r>
      <w:r w:rsidRPr="00853452">
        <w:rPr>
          <w:sz w:val="22"/>
          <w:szCs w:val="22"/>
        </w:rPr>
        <w:t xml:space="preserve"> </w:t>
      </w:r>
      <w:r w:rsidR="002B0720" w:rsidRPr="00853452">
        <w:rPr>
          <w:sz w:val="22"/>
          <w:szCs w:val="22"/>
        </w:rPr>
        <w:t xml:space="preserve">to </w:t>
      </w:r>
      <w:r w:rsidR="00856F2A" w:rsidRPr="00853452">
        <w:rPr>
          <w:sz w:val="22"/>
          <w:szCs w:val="22"/>
        </w:rPr>
        <w:t xml:space="preserve">following </w:t>
      </w:r>
      <w:r w:rsidR="002B0720" w:rsidRPr="00853452">
        <w:rPr>
          <w:sz w:val="22"/>
          <w:szCs w:val="22"/>
        </w:rPr>
        <w:t>question in the LS</w:t>
      </w:r>
      <w:r w:rsidRPr="00853452">
        <w:rPr>
          <w:sz w:val="22"/>
          <w:szCs w:val="22"/>
        </w:rPr>
        <w:t>:</w:t>
      </w:r>
    </w:p>
    <w:p w14:paraId="01474EDE" w14:textId="77777777" w:rsidR="00B90BFE" w:rsidRPr="00853452" w:rsidRDefault="00B90BFE" w:rsidP="00785F6E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853452" w14:paraId="0AC49857" w14:textId="77777777" w:rsidTr="005E28F1">
        <w:tc>
          <w:tcPr>
            <w:tcW w:w="9629" w:type="dxa"/>
          </w:tcPr>
          <w:p w14:paraId="06275BD8" w14:textId="77777777" w:rsidR="00B90BFE" w:rsidRPr="00853452" w:rsidRDefault="00B90BFE" w:rsidP="002B0720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</w:pPr>
          </w:p>
          <w:p w14:paraId="2F0A605B" w14:textId="77777777" w:rsidR="00B126E2" w:rsidRPr="00B126E2" w:rsidRDefault="00B126E2" w:rsidP="00B126E2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</w:pP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>On the definition and understanding of T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vertAlign w:val="subscript"/>
                <w:lang w:val="en-GB" w:eastAsia="zh-CN"/>
              </w:rPr>
              <w:t>0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>:</w:t>
            </w:r>
          </w:p>
          <w:p w14:paraId="3C1F5BD9" w14:textId="77777777" w:rsidR="00B126E2" w:rsidRPr="00B126E2" w:rsidRDefault="00B126E2">
            <w:pPr>
              <w:pStyle w:val="CommentText"/>
              <w:numPr>
                <w:ilvl w:val="0"/>
                <w:numId w:val="5"/>
              </w:numPr>
              <w:jc w:val="both"/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</w:pP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>When gNB provides sufficient time between the end of the UL transmission on the switch-from carrier and the start of the UL transmission on the switch-to carrier, in RAN4 understanding, the T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vertAlign w:val="subscript"/>
                <w:lang w:val="en-GB" w:eastAsia="zh-CN"/>
              </w:rPr>
              <w:t>0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 xml:space="preserve"> is the starting time for an uplink transmission on the switched-to carrier from network scheduling perspective and the starting time of actual uplink transmission from UE perspective. </w:t>
            </w:r>
          </w:p>
          <w:p w14:paraId="1A13770A" w14:textId="77777777" w:rsidR="00B126E2" w:rsidRPr="00B126E2" w:rsidRDefault="00B126E2">
            <w:pPr>
              <w:pStyle w:val="CommentText"/>
              <w:numPr>
                <w:ilvl w:val="0"/>
                <w:numId w:val="5"/>
              </w:numPr>
              <w:jc w:val="both"/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</w:pP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 xml:space="preserve">When gNB does not provide sufficient time between the end of the UL transmission on the switch-from carrier and the start of the UL transmission on the switch-to carrier, and the switching period is located at the switch-to carrier according to the RRC signalling </w:t>
            </w:r>
            <w:r w:rsidRPr="00B126E2">
              <w:rPr>
                <w:rFonts w:cs="Arial"/>
                <w:b/>
                <w:bCs/>
                <w:i/>
                <w:iCs/>
                <w:sz w:val="22"/>
                <w:szCs w:val="22"/>
                <w:lang w:val="en-GB" w:eastAsia="zh-CN"/>
              </w:rPr>
              <w:t xml:space="preserve">uplinkTxSwitchingPeriodLocation, 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>UE may omit uplink transmission on certain symbol(s) on the switch-to carrier. In this case, is T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vertAlign w:val="subscript"/>
                <w:lang w:val="en-GB" w:eastAsia="zh-CN"/>
              </w:rPr>
              <w:t>0</w:t>
            </w:r>
            <w:r w:rsidRPr="00B126E2">
              <w:rPr>
                <w:rFonts w:cs="Arial"/>
                <w:b/>
                <w:bCs/>
                <w:iCs/>
                <w:sz w:val="22"/>
                <w:szCs w:val="22"/>
                <w:lang w:val="en-GB" w:eastAsia="zh-CN"/>
              </w:rPr>
              <w:t xml:space="preserve"> the starting time of uplink transmission from network scheduling perspective, or the starting time of actual uplink transmission from UE perspective?</w:t>
            </w:r>
          </w:p>
          <w:p w14:paraId="6DDE7893" w14:textId="2EFB2BA9" w:rsidR="00B90BFE" w:rsidRPr="00853452" w:rsidRDefault="00B90BFE" w:rsidP="003071FD">
            <w:pPr>
              <w:pStyle w:val="CommentText"/>
              <w:ind w:left="360"/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</w:p>
        </w:tc>
      </w:tr>
    </w:tbl>
    <w:p w14:paraId="1242357F" w14:textId="27A93DDE" w:rsidR="000D50D1" w:rsidRPr="00853452" w:rsidRDefault="000D50D1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eastAsia="ja-JP"/>
        </w:rPr>
      </w:pPr>
    </w:p>
    <w:p w14:paraId="1797F268" w14:textId="5A5C0993" w:rsidR="00422ECE" w:rsidRPr="00853452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eastAsia="ja-JP"/>
        </w:rPr>
      </w:pPr>
      <w:r w:rsidRPr="00853452">
        <w:rPr>
          <w:rFonts w:eastAsia="Yu Mincho"/>
          <w:b/>
          <w:iCs/>
          <w:sz w:val="22"/>
          <w:szCs w:val="22"/>
          <w:lang w:eastAsia="ja-JP"/>
        </w:rPr>
        <w:t xml:space="preserve">Reply to </w:t>
      </w:r>
      <w:r w:rsidR="00422ECE" w:rsidRPr="00853452">
        <w:rPr>
          <w:rFonts w:eastAsia="Yu Mincho"/>
          <w:b/>
          <w:iCs/>
          <w:sz w:val="22"/>
          <w:szCs w:val="22"/>
          <w:lang w:eastAsia="ja-JP"/>
        </w:rPr>
        <w:t>the q</w:t>
      </w:r>
      <w:r w:rsidRPr="00853452">
        <w:rPr>
          <w:rFonts w:eastAsia="Yu Mincho"/>
          <w:b/>
          <w:iCs/>
          <w:sz w:val="22"/>
          <w:szCs w:val="22"/>
          <w:lang w:eastAsia="ja-JP"/>
        </w:rPr>
        <w:t>uestion</w:t>
      </w:r>
      <w:r w:rsidR="00785F6E" w:rsidRPr="00853452">
        <w:rPr>
          <w:rFonts w:eastAsia="Yu Mincho"/>
          <w:b/>
          <w:iCs/>
          <w:sz w:val="22"/>
          <w:szCs w:val="22"/>
          <w:lang w:eastAsia="ja-JP"/>
        </w:rPr>
        <w:t>:</w:t>
      </w:r>
      <w:r w:rsidR="005E28F1" w:rsidRPr="00853452">
        <w:rPr>
          <w:rFonts w:eastAsia="Yu Mincho"/>
          <w:b/>
          <w:iCs/>
          <w:sz w:val="22"/>
          <w:szCs w:val="22"/>
          <w:lang w:eastAsia="ja-JP"/>
        </w:rPr>
        <w:t xml:space="preserve"> </w:t>
      </w:r>
    </w:p>
    <w:p w14:paraId="421B341E" w14:textId="006C0BFC" w:rsidR="00937757" w:rsidRPr="00853452" w:rsidRDefault="00E3529B" w:rsidP="00CC709F">
      <w:pPr>
        <w:snapToGrid w:val="0"/>
        <w:spacing w:before="120" w:after="120"/>
        <w:jc w:val="both"/>
        <w:rPr>
          <w:rFonts w:eastAsia="Yu Mincho"/>
          <w:iCs/>
          <w:sz w:val="22"/>
          <w:szCs w:val="22"/>
          <w:lang w:eastAsia="ja-JP"/>
        </w:rPr>
      </w:pPr>
      <w:r w:rsidRPr="00853452">
        <w:rPr>
          <w:rFonts w:eastAsia="Yu Mincho"/>
          <w:iCs/>
          <w:sz w:val="22"/>
          <w:szCs w:val="22"/>
          <w:lang w:eastAsia="ja-JP"/>
        </w:rPr>
        <w:t xml:space="preserve">When gNB does not provide sufficient time between the end of the UL transmission on the switch-from carrier and the start of the UL transmission on the switch-to carrier, and the switching period is located at the switch-to carrier according to the RRC signaling </w:t>
      </w:r>
      <w:r w:rsidRPr="00853452">
        <w:rPr>
          <w:rFonts w:eastAsia="Yu Mincho"/>
          <w:i/>
          <w:iCs/>
          <w:sz w:val="22"/>
          <w:szCs w:val="22"/>
          <w:lang w:eastAsia="ja-JP"/>
        </w:rPr>
        <w:t xml:space="preserve">uplinkTxSwitchingPeriodLocation, </w:t>
      </w:r>
      <w:r w:rsidRPr="00853452">
        <w:rPr>
          <w:rFonts w:eastAsia="Yu Mincho"/>
          <w:iCs/>
          <w:sz w:val="22"/>
          <w:szCs w:val="22"/>
          <w:lang w:eastAsia="ja-JP"/>
        </w:rPr>
        <w:t xml:space="preserve">UE may omit uplink transmission on certain symbol(s) on the switch-to carrier, then </w:t>
      </w:r>
      <w:r w:rsidR="003C4E95" w:rsidRPr="00853452">
        <w:rPr>
          <w:rFonts w:eastAsia="Yu Mincho"/>
          <w:iCs/>
          <w:sz w:val="22"/>
          <w:szCs w:val="22"/>
          <w:lang w:eastAsia="ja-JP"/>
        </w:rPr>
        <w:t>according to</w:t>
      </w:r>
      <w:r w:rsidRPr="00853452">
        <w:rPr>
          <w:rFonts w:eastAsia="Yu Mincho"/>
          <w:iCs/>
          <w:sz w:val="22"/>
          <w:szCs w:val="22"/>
          <w:lang w:eastAsia="ja-JP"/>
        </w:rPr>
        <w:t xml:space="preserve"> RAN1</w:t>
      </w:r>
      <w:r w:rsidR="003C4E95" w:rsidRPr="00853452">
        <w:rPr>
          <w:rFonts w:eastAsia="Yu Mincho"/>
          <w:iCs/>
          <w:sz w:val="22"/>
          <w:szCs w:val="22"/>
          <w:lang w:eastAsia="ja-JP"/>
        </w:rPr>
        <w:t>’s understanding</w:t>
      </w:r>
      <w:r w:rsidRPr="00853452">
        <w:rPr>
          <w:rFonts w:eastAsia="Yu Mincho"/>
          <w:iCs/>
          <w:sz w:val="22"/>
          <w:szCs w:val="22"/>
          <w:lang w:eastAsia="ja-JP"/>
        </w:rPr>
        <w:t xml:space="preserve">, in this case, </w:t>
      </w:r>
      <w:r w:rsidRPr="00853452">
        <w:rPr>
          <w:rFonts w:eastAsia="Yu Mincho"/>
          <w:b/>
          <w:bCs/>
          <w:i/>
          <w:sz w:val="22"/>
          <w:szCs w:val="22"/>
          <w:lang w:eastAsia="ja-JP"/>
        </w:rPr>
        <w:t>T</w:t>
      </w:r>
      <w:r w:rsidRPr="00853452">
        <w:rPr>
          <w:rFonts w:eastAsia="Yu Mincho"/>
          <w:b/>
          <w:bCs/>
          <w:i/>
          <w:sz w:val="22"/>
          <w:szCs w:val="22"/>
          <w:vertAlign w:val="subscript"/>
          <w:lang w:eastAsia="ja-JP"/>
        </w:rPr>
        <w:t>0</w:t>
      </w:r>
      <w:r w:rsidRPr="00853452">
        <w:rPr>
          <w:rFonts w:eastAsia="Yu Mincho"/>
          <w:iCs/>
          <w:sz w:val="22"/>
          <w:szCs w:val="22"/>
          <w:lang w:eastAsia="ja-JP"/>
        </w:rPr>
        <w:t xml:space="preserve"> is the starting time of actual uplink transmission from UE perspective</w:t>
      </w:r>
      <w:r w:rsidR="00A46DF5" w:rsidRPr="00853452">
        <w:rPr>
          <w:rFonts w:eastAsia="Yu Mincho"/>
          <w:iCs/>
          <w:sz w:val="22"/>
          <w:szCs w:val="22"/>
          <w:lang w:eastAsia="ja-JP"/>
        </w:rPr>
        <w:t>.</w:t>
      </w:r>
      <w:r w:rsidR="00000794" w:rsidRPr="00853452">
        <w:rPr>
          <w:rFonts w:eastAsia="Yu Mincho"/>
          <w:iCs/>
          <w:sz w:val="22"/>
          <w:szCs w:val="22"/>
          <w:lang w:eastAsia="ja-JP"/>
        </w:rPr>
        <w:t xml:space="preserve"> </w:t>
      </w:r>
    </w:p>
    <w:p w14:paraId="032D8347" w14:textId="79CB1062" w:rsidR="003072AA" w:rsidRPr="00853452" w:rsidRDefault="003072AA">
      <w:pPr>
        <w:pStyle w:val="ListParagraph"/>
        <w:numPr>
          <w:ilvl w:val="0"/>
          <w:numId w:val="6"/>
        </w:numPr>
        <w:snapToGrid w:val="0"/>
        <w:spacing w:before="120" w:after="120"/>
        <w:ind w:left="852" w:hanging="492"/>
        <w:jc w:val="both"/>
        <w:rPr>
          <w:rFonts w:eastAsia="Yu Mincho"/>
          <w:iCs/>
          <w:sz w:val="22"/>
          <w:szCs w:val="22"/>
          <w:lang w:val="en-US" w:eastAsia="ja-JP"/>
        </w:rPr>
      </w:pPr>
      <w:r w:rsidRPr="00853452">
        <w:rPr>
          <w:rFonts w:eastAsia="Yu Mincho"/>
          <w:iCs/>
          <w:sz w:val="22"/>
          <w:szCs w:val="22"/>
          <w:lang w:val="en-US" w:eastAsia="ja-JP"/>
        </w:rPr>
        <w:lastRenderedPageBreak/>
        <w:t>Based on subclause 6.1.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6 of TS 38.214, during the uplink switching gap </w:t>
      </w:r>
      <w:r w:rsidR="00073543" w:rsidRPr="00853452">
        <w:rPr>
          <w:rFonts w:eastAsia="Yu Mincho"/>
          <w:b/>
          <w:bCs/>
          <w:i/>
          <w:sz w:val="22"/>
          <w:szCs w:val="22"/>
          <w:lang w:val="en-US" w:eastAsia="ja-JP"/>
        </w:rPr>
        <w:t>N</w:t>
      </w:r>
      <w:r w:rsidR="00073543" w:rsidRPr="00853452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Tx1-Tx2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, UE may omit uplink transmissions. This </w:t>
      </w:r>
      <w:r w:rsidR="0082614F" w:rsidRPr="00853452">
        <w:rPr>
          <w:rFonts w:eastAsia="Yu Mincho"/>
          <w:iCs/>
          <w:sz w:val="22"/>
          <w:szCs w:val="22"/>
          <w:lang w:val="en-US" w:eastAsia="ja-JP"/>
        </w:rPr>
        <w:t>u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plink switching gap </w:t>
      </w:r>
      <w:r w:rsidR="00073543" w:rsidRPr="00151EE1">
        <w:rPr>
          <w:rFonts w:eastAsia="Yu Mincho"/>
          <w:b/>
          <w:bCs/>
          <w:i/>
          <w:sz w:val="22"/>
          <w:szCs w:val="22"/>
          <w:lang w:val="en-US" w:eastAsia="ja-JP"/>
        </w:rPr>
        <w:t>N</w:t>
      </w:r>
      <w:r w:rsidR="00073543" w:rsidRPr="00151EE1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 xml:space="preserve">Tx1-Tx2 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is contained within the period </w:t>
      </w:r>
      <w:r w:rsidR="00073543" w:rsidRPr="00B05AD1">
        <w:rPr>
          <w:rFonts w:eastAsia="Yu Mincho"/>
          <w:b/>
          <w:bCs/>
          <w:i/>
          <w:sz w:val="22"/>
          <w:szCs w:val="22"/>
          <w:lang w:val="en-US" w:eastAsia="ja-JP"/>
        </w:rPr>
        <w:t>T</w:t>
      </w:r>
      <w:r w:rsidR="00B05AD1" w:rsidRPr="00B05AD1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0</w:t>
      </w:r>
      <w:r w:rsidR="00D91C55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 xml:space="preserve"> </w:t>
      </w:r>
      <w:r w:rsidR="00073543" w:rsidRPr="00B05AD1">
        <w:rPr>
          <w:rFonts w:eastAsia="Yu Mincho"/>
          <w:b/>
          <w:bCs/>
          <w:i/>
          <w:sz w:val="22"/>
          <w:szCs w:val="22"/>
          <w:lang w:val="en-US" w:eastAsia="ja-JP"/>
        </w:rPr>
        <w:t>-T</w:t>
      </w:r>
      <w:r w:rsidR="00073543" w:rsidRPr="00B05AD1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offset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. </w:t>
      </w:r>
      <w:r w:rsidR="002F1508">
        <w:rPr>
          <w:rFonts w:eastAsia="Yu Mincho"/>
          <w:iCs/>
          <w:sz w:val="22"/>
          <w:szCs w:val="22"/>
          <w:lang w:val="en-US" w:eastAsia="ja-JP"/>
        </w:rPr>
        <w:t>Now, o</w:t>
      </w:r>
      <w:r w:rsidR="0082614F" w:rsidRPr="00853452">
        <w:rPr>
          <w:rFonts w:eastAsia="Yu Mincho"/>
          <w:iCs/>
          <w:sz w:val="22"/>
          <w:szCs w:val="22"/>
          <w:lang w:val="en-US" w:eastAsia="ja-JP"/>
        </w:rPr>
        <w:t>n the contrary, i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f </w:t>
      </w:r>
      <w:r w:rsidR="00DA7CC7" w:rsidRPr="00853452">
        <w:rPr>
          <w:rFonts w:eastAsia="Yu Mincho"/>
          <w:b/>
          <w:bCs/>
          <w:i/>
          <w:sz w:val="22"/>
          <w:szCs w:val="22"/>
          <w:lang w:val="en-US" w:eastAsia="ja-JP"/>
        </w:rPr>
        <w:t>T</w:t>
      </w:r>
      <w:r w:rsidR="00DA7CC7" w:rsidRPr="00853452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0</w:t>
      </w:r>
      <w:r w:rsidR="00DA7CC7" w:rsidRPr="00853452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>is considered the starting point of uplink transmission from network perspective, but not the st</w:t>
      </w:r>
      <w:r w:rsidR="0082614F" w:rsidRPr="00853452">
        <w:rPr>
          <w:rFonts w:eastAsia="Yu Mincho"/>
          <w:iCs/>
          <w:sz w:val="22"/>
          <w:szCs w:val="22"/>
          <w:lang w:val="en-US" w:eastAsia="ja-JP"/>
        </w:rPr>
        <w:t>a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rting time of actual uplink transmission from UE perspective, then </w:t>
      </w:r>
      <w:r w:rsidR="00073543" w:rsidRPr="00853452">
        <w:rPr>
          <w:rFonts w:eastAsia="Yu Mincho"/>
          <w:b/>
          <w:bCs/>
          <w:i/>
          <w:sz w:val="22"/>
          <w:szCs w:val="22"/>
          <w:lang w:val="en-US" w:eastAsia="ja-JP"/>
        </w:rPr>
        <w:t>N</w:t>
      </w:r>
      <w:r w:rsidR="00073543" w:rsidRPr="00853452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Tx1-Tx2</w:t>
      </w:r>
      <w:r w:rsidR="002F1508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 xml:space="preserve"> </w:t>
      </w:r>
      <w:r w:rsidR="00073543" w:rsidRPr="00853452">
        <w:rPr>
          <w:rFonts w:eastAsia="Yu Mincho"/>
          <w:iCs/>
          <w:sz w:val="22"/>
          <w:szCs w:val="22"/>
          <w:lang w:val="en-US" w:eastAsia="ja-JP"/>
        </w:rPr>
        <w:t xml:space="preserve">may overlap with the UL transmission on the switch-from carrier and as a result, UL transmission on the switch-from carrier would need to be interrupted, although the </w:t>
      </w:r>
      <w:r w:rsidR="00073543" w:rsidRPr="00853452">
        <w:rPr>
          <w:rFonts w:eastAsia="MS Mincho" w:cs="Arial"/>
          <w:iCs/>
          <w:sz w:val="22"/>
          <w:szCs w:val="22"/>
          <w:lang w:val="en-US"/>
        </w:rPr>
        <w:t xml:space="preserve">switching period is located at the switch-to carrier according to the RRC signaling </w:t>
      </w:r>
      <w:r w:rsidR="00073543" w:rsidRPr="00853452">
        <w:rPr>
          <w:rFonts w:eastAsia="MS Mincho" w:cs="Arial"/>
          <w:i/>
          <w:iCs/>
          <w:sz w:val="22"/>
          <w:szCs w:val="22"/>
          <w:lang w:val="en-US"/>
        </w:rPr>
        <w:t>uplinkTxSwitchingPeriodLocation</w:t>
      </w:r>
      <w:r w:rsidR="0082614F" w:rsidRPr="00853452">
        <w:rPr>
          <w:rFonts w:eastAsia="MS Mincho" w:cs="Arial"/>
          <w:i/>
          <w:iCs/>
          <w:sz w:val="22"/>
          <w:szCs w:val="22"/>
          <w:lang w:val="en-US"/>
        </w:rPr>
        <w:t xml:space="preserve">. </w:t>
      </w:r>
      <w:r w:rsidR="0082614F" w:rsidRPr="00853452">
        <w:rPr>
          <w:rFonts w:eastAsia="MS Mincho" w:cs="Arial"/>
          <w:sz w:val="22"/>
          <w:szCs w:val="22"/>
          <w:lang w:val="en-US"/>
        </w:rPr>
        <w:t xml:space="preserve">Therefore, </w:t>
      </w:r>
      <w:r w:rsidR="00F923B6" w:rsidRPr="00853452">
        <w:rPr>
          <w:rFonts w:eastAsia="Yu Mincho"/>
          <w:b/>
          <w:bCs/>
          <w:i/>
          <w:sz w:val="22"/>
          <w:szCs w:val="22"/>
          <w:lang w:val="en-US" w:eastAsia="ja-JP"/>
        </w:rPr>
        <w:t>T</w:t>
      </w:r>
      <w:r w:rsidR="00F923B6" w:rsidRPr="00853452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0</w:t>
      </w:r>
      <w:r w:rsidR="00F923B6" w:rsidRPr="00853452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AE668E">
        <w:rPr>
          <w:rFonts w:eastAsia="Yu Mincho"/>
          <w:iCs/>
          <w:sz w:val="22"/>
          <w:szCs w:val="22"/>
          <w:lang w:val="en-US" w:eastAsia="ja-JP"/>
        </w:rPr>
        <w:t>should be</w:t>
      </w:r>
      <w:r w:rsidR="00853452" w:rsidRPr="00853452">
        <w:rPr>
          <w:rFonts w:eastAsia="Yu Mincho"/>
          <w:iCs/>
          <w:sz w:val="22"/>
          <w:szCs w:val="22"/>
          <w:lang w:val="en-US" w:eastAsia="ja-JP"/>
        </w:rPr>
        <w:t xml:space="preserve"> the starting time of actual uplink transmission from UE perspective so that the uplink switching gap </w:t>
      </w:r>
      <w:r w:rsidR="00853452" w:rsidRPr="00853452">
        <w:rPr>
          <w:rFonts w:eastAsia="Yu Mincho"/>
          <w:b/>
          <w:bCs/>
          <w:i/>
          <w:sz w:val="22"/>
          <w:szCs w:val="22"/>
          <w:lang w:val="en-US" w:eastAsia="ja-JP"/>
        </w:rPr>
        <w:t>N</w:t>
      </w:r>
      <w:r w:rsidR="00853452" w:rsidRPr="00853452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 xml:space="preserve">Tx1-Tx2 </w:t>
      </w:r>
      <w:r w:rsidR="00853452" w:rsidRPr="00853452">
        <w:rPr>
          <w:rFonts w:eastAsia="Yu Mincho"/>
          <w:iCs/>
          <w:sz w:val="22"/>
          <w:szCs w:val="22"/>
          <w:lang w:val="en-US" w:eastAsia="ja-JP"/>
        </w:rPr>
        <w:t xml:space="preserve">is contained within the period </w:t>
      </w:r>
      <w:r w:rsidR="00D91C55" w:rsidRPr="00B05AD1">
        <w:rPr>
          <w:rFonts w:eastAsia="Yu Mincho"/>
          <w:b/>
          <w:bCs/>
          <w:i/>
          <w:sz w:val="22"/>
          <w:szCs w:val="22"/>
          <w:lang w:val="en-US" w:eastAsia="ja-JP"/>
        </w:rPr>
        <w:t>T</w:t>
      </w:r>
      <w:r w:rsidR="00D91C55" w:rsidRPr="00B05AD1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0</w:t>
      </w:r>
      <w:r w:rsidR="00D515D0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 xml:space="preserve"> </w:t>
      </w:r>
      <w:r w:rsidR="00D91C55" w:rsidRPr="00B05AD1">
        <w:rPr>
          <w:rFonts w:eastAsia="Yu Mincho"/>
          <w:b/>
          <w:bCs/>
          <w:i/>
          <w:sz w:val="22"/>
          <w:szCs w:val="22"/>
          <w:lang w:val="en-US" w:eastAsia="ja-JP"/>
        </w:rPr>
        <w:t>-T</w:t>
      </w:r>
      <w:r w:rsidR="00D91C55" w:rsidRPr="00B05AD1">
        <w:rPr>
          <w:rFonts w:eastAsia="Yu Mincho"/>
          <w:b/>
          <w:bCs/>
          <w:i/>
          <w:sz w:val="22"/>
          <w:szCs w:val="22"/>
          <w:vertAlign w:val="subscript"/>
          <w:lang w:val="en-US" w:eastAsia="ja-JP"/>
        </w:rPr>
        <w:t>offset</w:t>
      </w:r>
      <w:r w:rsidR="00D91C55" w:rsidRPr="00853452">
        <w:rPr>
          <w:rFonts w:eastAsia="Yu Mincho"/>
          <w:iCs/>
          <w:sz w:val="22"/>
          <w:szCs w:val="22"/>
          <w:lang w:val="en-US" w:eastAsia="ja-JP"/>
        </w:rPr>
        <w:t xml:space="preserve"> </w:t>
      </w:r>
      <w:r w:rsidR="00853452" w:rsidRPr="00853452">
        <w:rPr>
          <w:rFonts w:eastAsia="Yu Mincho"/>
          <w:iCs/>
          <w:sz w:val="22"/>
          <w:szCs w:val="22"/>
          <w:lang w:val="en-US" w:eastAsia="ja-JP"/>
        </w:rPr>
        <w:t xml:space="preserve">that </w:t>
      </w:r>
      <w:r w:rsidR="00EE38B9" w:rsidRPr="00853452">
        <w:rPr>
          <w:rFonts w:eastAsia="Yu Mincho"/>
          <w:iCs/>
          <w:sz w:val="22"/>
          <w:szCs w:val="22"/>
          <w:lang w:val="en-US" w:eastAsia="ja-JP"/>
        </w:rPr>
        <w:t>overlaps</w:t>
      </w:r>
      <w:r w:rsidR="00853452" w:rsidRPr="00853452">
        <w:rPr>
          <w:rFonts w:eastAsia="Yu Mincho"/>
          <w:iCs/>
          <w:sz w:val="22"/>
          <w:szCs w:val="22"/>
          <w:lang w:val="en-US" w:eastAsia="ja-JP"/>
        </w:rPr>
        <w:t xml:space="preserve"> with the switch-to carrier</w:t>
      </w:r>
      <w:r w:rsidR="003263BD">
        <w:rPr>
          <w:rFonts w:eastAsia="Yu Mincho"/>
          <w:iCs/>
          <w:sz w:val="22"/>
          <w:szCs w:val="22"/>
          <w:lang w:val="en-US" w:eastAsia="ja-JP"/>
        </w:rPr>
        <w:t xml:space="preserve"> and is aligned with the RRC configuration of the switching period location. </w:t>
      </w:r>
    </w:p>
    <w:p w14:paraId="176C505E" w14:textId="77777777" w:rsidR="00073543" w:rsidRPr="00853452" w:rsidRDefault="00073543" w:rsidP="00CC709F">
      <w:pPr>
        <w:snapToGrid w:val="0"/>
        <w:spacing w:before="120" w:after="120"/>
        <w:jc w:val="both"/>
        <w:rPr>
          <w:rFonts w:eastAsia="Yu Mincho"/>
          <w:iCs/>
          <w:sz w:val="22"/>
          <w:szCs w:val="22"/>
          <w:lang w:eastAsia="ja-JP"/>
        </w:rPr>
      </w:pPr>
    </w:p>
    <w:p w14:paraId="7354A5D2" w14:textId="44188E46" w:rsidR="002E2F37" w:rsidRPr="00853452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  <w:lang w:val="en-US"/>
        </w:rPr>
      </w:pPr>
      <w:r w:rsidRPr="00853452">
        <w:rPr>
          <w:rFonts w:ascii="Times New Roman" w:hAnsi="Times New Roman"/>
          <w:lang w:val="en-US"/>
        </w:rPr>
        <w:t>Actions</w:t>
      </w:r>
    </w:p>
    <w:p w14:paraId="6497B3D2" w14:textId="624B2364" w:rsidR="002E2F37" w:rsidRPr="00853452" w:rsidRDefault="0065189D" w:rsidP="002E2F37">
      <w:pPr>
        <w:spacing w:before="180" w:afterLines="100" w:after="240"/>
        <w:jc w:val="both"/>
        <w:rPr>
          <w:b/>
          <w:bCs/>
          <w:sz w:val="22"/>
          <w:szCs w:val="22"/>
          <w:lang w:eastAsia="zh-CN"/>
        </w:rPr>
      </w:pPr>
      <w:r w:rsidRPr="00853452">
        <w:rPr>
          <w:b/>
          <w:bCs/>
          <w:sz w:val="22"/>
          <w:szCs w:val="22"/>
          <w:lang w:eastAsia="zh-CN"/>
        </w:rPr>
        <w:t>To RAN WG</w:t>
      </w:r>
      <w:r w:rsidR="00BE3918">
        <w:rPr>
          <w:b/>
          <w:bCs/>
          <w:sz w:val="22"/>
          <w:szCs w:val="22"/>
          <w:lang w:eastAsia="zh-CN"/>
        </w:rPr>
        <w:t>4</w:t>
      </w:r>
      <w:r w:rsidRPr="00853452">
        <w:rPr>
          <w:b/>
          <w:bCs/>
          <w:sz w:val="22"/>
          <w:szCs w:val="22"/>
          <w:lang w:eastAsia="zh-CN"/>
        </w:rPr>
        <w:t xml:space="preserve">: </w:t>
      </w:r>
    </w:p>
    <w:p w14:paraId="4AA8A9F2" w14:textId="649FFBB4" w:rsidR="00B90BFE" w:rsidRPr="00853452" w:rsidRDefault="002E2F37" w:rsidP="000A2E44">
      <w:pPr>
        <w:spacing w:before="180" w:afterLines="100" w:after="240"/>
        <w:jc w:val="both"/>
        <w:rPr>
          <w:sz w:val="22"/>
          <w:szCs w:val="22"/>
          <w:lang w:eastAsia="zh-CN"/>
        </w:rPr>
      </w:pPr>
      <w:r w:rsidRPr="00853452">
        <w:rPr>
          <w:b/>
          <w:bCs/>
          <w:sz w:val="22"/>
          <w:szCs w:val="22"/>
          <w:lang w:eastAsia="zh-CN"/>
        </w:rPr>
        <w:t>ACTION:</w:t>
      </w:r>
      <w:r w:rsidRPr="00853452">
        <w:rPr>
          <w:sz w:val="22"/>
          <w:szCs w:val="22"/>
          <w:lang w:eastAsia="zh-CN"/>
        </w:rPr>
        <w:t xml:space="preserve"> </w:t>
      </w:r>
      <w:r w:rsidR="001A22B2" w:rsidRPr="00853452">
        <w:rPr>
          <w:sz w:val="22"/>
          <w:szCs w:val="22"/>
          <w:lang w:eastAsia="zh-CN"/>
        </w:rPr>
        <w:t xml:space="preserve"> </w:t>
      </w:r>
      <w:r w:rsidR="0065189D" w:rsidRPr="00853452">
        <w:rPr>
          <w:sz w:val="22"/>
          <w:szCs w:val="22"/>
          <w:lang w:eastAsia="zh-CN"/>
        </w:rPr>
        <w:t>RAN1 kindly asks RAN</w:t>
      </w:r>
      <w:r w:rsidR="00F55183">
        <w:rPr>
          <w:sz w:val="22"/>
          <w:szCs w:val="22"/>
          <w:lang w:eastAsia="zh-CN"/>
        </w:rPr>
        <w:t>4</w:t>
      </w:r>
      <w:r w:rsidR="0065189D" w:rsidRPr="00853452">
        <w:rPr>
          <w:sz w:val="22"/>
          <w:szCs w:val="22"/>
          <w:lang w:eastAsia="zh-CN"/>
        </w:rPr>
        <w:t xml:space="preserve"> to take above information into account</w:t>
      </w:r>
      <w:r w:rsidR="00C419A4" w:rsidRPr="00853452">
        <w:rPr>
          <w:sz w:val="22"/>
          <w:szCs w:val="22"/>
          <w:lang w:eastAsia="zh-CN"/>
        </w:rPr>
        <w:t xml:space="preserve"> for their future work</w:t>
      </w:r>
      <w:r w:rsidR="0065189D" w:rsidRPr="00853452">
        <w:rPr>
          <w:sz w:val="22"/>
          <w:szCs w:val="22"/>
          <w:lang w:eastAsia="zh-CN"/>
        </w:rPr>
        <w:t>.</w:t>
      </w:r>
    </w:p>
    <w:p w14:paraId="7D16E04D" w14:textId="2EA9FF02" w:rsidR="002E2F37" w:rsidRPr="00853452" w:rsidRDefault="0065189D" w:rsidP="000A2E44">
      <w:pPr>
        <w:spacing w:before="180" w:afterLines="100" w:after="240"/>
        <w:jc w:val="both"/>
        <w:rPr>
          <w:sz w:val="22"/>
          <w:szCs w:val="22"/>
          <w:lang w:eastAsia="zh-CN"/>
        </w:rPr>
      </w:pPr>
      <w:r w:rsidRPr="00853452">
        <w:rPr>
          <w:sz w:val="22"/>
          <w:szCs w:val="22"/>
          <w:lang w:eastAsia="zh-CN"/>
        </w:rPr>
        <w:t xml:space="preserve"> </w:t>
      </w:r>
    </w:p>
    <w:p w14:paraId="010D6254" w14:textId="75DC3734" w:rsidR="009E0974" w:rsidRPr="00853452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  <w:lang w:val="en-US"/>
        </w:rPr>
      </w:pPr>
      <w:r w:rsidRPr="00853452">
        <w:rPr>
          <w:rFonts w:ascii="Times New Roman" w:hAnsi="Times New Roman"/>
          <w:lang w:val="en-US"/>
        </w:rPr>
        <w:t>Dates of Next TSG-RAN WG1</w:t>
      </w:r>
    </w:p>
    <w:p w14:paraId="17D211A8" w14:textId="2A6224C3" w:rsidR="00AD7E9F" w:rsidRPr="00853452" w:rsidRDefault="00AD7E9F" w:rsidP="00AD7E9F">
      <w:pPr>
        <w:rPr>
          <w:sz w:val="22"/>
          <w:szCs w:val="22"/>
        </w:rPr>
      </w:pPr>
      <w:r w:rsidRPr="00853452">
        <w:rPr>
          <w:sz w:val="22"/>
          <w:szCs w:val="22"/>
        </w:rPr>
        <w:t xml:space="preserve">TSG RAN WG1 Meeting #114          21 – 25 </w:t>
      </w:r>
      <w:r w:rsidR="0006560D" w:rsidRPr="00853452">
        <w:rPr>
          <w:sz w:val="22"/>
          <w:szCs w:val="22"/>
        </w:rPr>
        <w:t>August</w:t>
      </w:r>
      <w:r w:rsidRPr="00853452">
        <w:rPr>
          <w:sz w:val="22"/>
          <w:szCs w:val="22"/>
        </w:rPr>
        <w:t xml:space="preserve"> 2023         </w:t>
      </w:r>
      <w:r w:rsidRPr="00853452">
        <w:rPr>
          <w:sz w:val="22"/>
          <w:szCs w:val="22"/>
        </w:rPr>
        <w:tab/>
        <w:t>Toulouse, Fra</w:t>
      </w:r>
      <w:r w:rsidR="005C31D4" w:rsidRPr="00853452">
        <w:rPr>
          <w:sz w:val="22"/>
          <w:szCs w:val="22"/>
        </w:rPr>
        <w:t>n</w:t>
      </w:r>
      <w:r w:rsidRPr="00853452">
        <w:rPr>
          <w:sz w:val="22"/>
          <w:szCs w:val="22"/>
        </w:rPr>
        <w:t>ce</w:t>
      </w:r>
    </w:p>
    <w:p w14:paraId="138DFFF0" w14:textId="758401B4" w:rsidR="00A133BE" w:rsidRPr="00853452" w:rsidRDefault="00A133BE" w:rsidP="00A133BE">
      <w:pPr>
        <w:rPr>
          <w:sz w:val="22"/>
          <w:szCs w:val="22"/>
        </w:rPr>
      </w:pPr>
      <w:r w:rsidRPr="00853452">
        <w:rPr>
          <w:sz w:val="22"/>
          <w:szCs w:val="22"/>
        </w:rPr>
        <w:t>TSG RAN WG1 Meeting #114</w:t>
      </w:r>
      <w:r w:rsidR="00FC44BF" w:rsidRPr="00853452">
        <w:rPr>
          <w:sz w:val="22"/>
          <w:szCs w:val="22"/>
        </w:rPr>
        <w:t>-bis</w:t>
      </w:r>
      <w:r w:rsidRPr="00853452">
        <w:rPr>
          <w:sz w:val="22"/>
          <w:szCs w:val="22"/>
        </w:rPr>
        <w:t xml:space="preserve">       </w:t>
      </w:r>
      <w:r w:rsidR="00FC44BF" w:rsidRPr="00853452">
        <w:rPr>
          <w:sz w:val="22"/>
          <w:szCs w:val="22"/>
        </w:rPr>
        <w:t>9</w:t>
      </w:r>
      <w:r w:rsidRPr="00853452">
        <w:rPr>
          <w:sz w:val="22"/>
          <w:szCs w:val="22"/>
        </w:rPr>
        <w:t xml:space="preserve"> – </w:t>
      </w:r>
      <w:r w:rsidR="00FC44BF" w:rsidRPr="00853452">
        <w:rPr>
          <w:sz w:val="22"/>
          <w:szCs w:val="22"/>
        </w:rPr>
        <w:t>13</w:t>
      </w:r>
      <w:r w:rsidRPr="00853452">
        <w:rPr>
          <w:sz w:val="22"/>
          <w:szCs w:val="22"/>
        </w:rPr>
        <w:t xml:space="preserve"> </w:t>
      </w:r>
      <w:r w:rsidR="00FC44BF" w:rsidRPr="00853452">
        <w:rPr>
          <w:sz w:val="22"/>
          <w:szCs w:val="22"/>
        </w:rPr>
        <w:t>October</w:t>
      </w:r>
      <w:r w:rsidRPr="00853452">
        <w:rPr>
          <w:sz w:val="22"/>
          <w:szCs w:val="22"/>
        </w:rPr>
        <w:t xml:space="preserve"> 2023         </w:t>
      </w:r>
      <w:r w:rsidRPr="00853452">
        <w:rPr>
          <w:sz w:val="22"/>
          <w:szCs w:val="22"/>
        </w:rPr>
        <w:tab/>
      </w:r>
      <w:r w:rsidR="00FC44BF" w:rsidRPr="00853452">
        <w:rPr>
          <w:sz w:val="22"/>
          <w:szCs w:val="22"/>
        </w:rPr>
        <w:t>Xiamen</w:t>
      </w:r>
      <w:r w:rsidRPr="00853452">
        <w:rPr>
          <w:sz w:val="22"/>
          <w:szCs w:val="22"/>
        </w:rPr>
        <w:t xml:space="preserve">, </w:t>
      </w:r>
      <w:r w:rsidR="00FC44BF" w:rsidRPr="00853452">
        <w:rPr>
          <w:sz w:val="22"/>
          <w:szCs w:val="22"/>
        </w:rPr>
        <w:t>China</w:t>
      </w:r>
    </w:p>
    <w:p w14:paraId="3F6B70C5" w14:textId="77777777" w:rsidR="00AD7E9F" w:rsidRPr="00853452" w:rsidRDefault="00AD7E9F" w:rsidP="0065189D">
      <w:pPr>
        <w:rPr>
          <w:sz w:val="22"/>
          <w:szCs w:val="22"/>
        </w:rPr>
      </w:pPr>
    </w:p>
    <w:sectPr w:rsidR="00AD7E9F" w:rsidRPr="0085345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EE77" w14:textId="77777777" w:rsidR="00785505" w:rsidRDefault="00785505">
      <w:r>
        <w:separator/>
      </w:r>
    </w:p>
  </w:endnote>
  <w:endnote w:type="continuationSeparator" w:id="0">
    <w:p w14:paraId="58350CE8" w14:textId="77777777" w:rsidR="00785505" w:rsidRDefault="00785505">
      <w:r>
        <w:continuationSeparator/>
      </w:r>
    </w:p>
  </w:endnote>
  <w:endnote w:type="continuationNotice" w:id="1">
    <w:p w14:paraId="6FC3E15B" w14:textId="77777777" w:rsidR="00785505" w:rsidRDefault="007855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CCB1" w14:textId="77777777" w:rsidR="00785505" w:rsidRDefault="00785505">
      <w:r>
        <w:separator/>
      </w:r>
    </w:p>
  </w:footnote>
  <w:footnote w:type="continuationSeparator" w:id="0">
    <w:p w14:paraId="41A0D3EF" w14:textId="77777777" w:rsidR="00785505" w:rsidRDefault="00785505">
      <w:r>
        <w:continuationSeparator/>
      </w:r>
    </w:p>
  </w:footnote>
  <w:footnote w:type="continuationNotice" w:id="1">
    <w:p w14:paraId="65B231B4" w14:textId="77777777" w:rsidR="00785505" w:rsidRDefault="007855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CF3E0D"/>
    <w:multiLevelType w:val="hybridMultilevel"/>
    <w:tmpl w:val="0DB667F4"/>
    <w:lvl w:ilvl="0" w:tplc="2E0AB3B0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9118335">
    <w:abstractNumId w:val="3"/>
  </w:num>
  <w:num w:numId="2" w16cid:durableId="1798985130">
    <w:abstractNumId w:val="4"/>
  </w:num>
  <w:num w:numId="3" w16cid:durableId="348140757">
    <w:abstractNumId w:val="0"/>
  </w:num>
  <w:num w:numId="4" w16cid:durableId="2080588603">
    <w:abstractNumId w:val="1"/>
  </w:num>
  <w:num w:numId="5" w16cid:durableId="1919053256">
    <w:abstractNumId w:val="5"/>
  </w:num>
  <w:num w:numId="6" w16cid:durableId="18949610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1C"/>
    <w:rsid w:val="00000794"/>
    <w:rsid w:val="0000159F"/>
    <w:rsid w:val="00003629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60D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543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2E44"/>
    <w:rsid w:val="000A3C8D"/>
    <w:rsid w:val="000A3DFE"/>
    <w:rsid w:val="000A40E6"/>
    <w:rsid w:val="000A40EC"/>
    <w:rsid w:val="000A4A3D"/>
    <w:rsid w:val="000A54EE"/>
    <w:rsid w:val="000A6A23"/>
    <w:rsid w:val="000A6C4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C8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5F37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0D1"/>
    <w:rsid w:val="000D584F"/>
    <w:rsid w:val="000D60EC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2E1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3CD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7A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1EE1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658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F59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878BD"/>
    <w:rsid w:val="0029136E"/>
    <w:rsid w:val="00292399"/>
    <w:rsid w:val="00294445"/>
    <w:rsid w:val="00294B4D"/>
    <w:rsid w:val="0029527E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720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1508"/>
    <w:rsid w:val="002F22FF"/>
    <w:rsid w:val="002F2D8F"/>
    <w:rsid w:val="002F5BE4"/>
    <w:rsid w:val="002F695B"/>
    <w:rsid w:val="002F72DA"/>
    <w:rsid w:val="002F76B1"/>
    <w:rsid w:val="002F7D46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1FD"/>
    <w:rsid w:val="003072AA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63BD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43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2CB8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5A63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5CF4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4E95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AC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3B88"/>
    <w:rsid w:val="00406B4D"/>
    <w:rsid w:val="00413313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2ECE"/>
    <w:rsid w:val="004241C5"/>
    <w:rsid w:val="0042456A"/>
    <w:rsid w:val="00424FA7"/>
    <w:rsid w:val="0042527F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11E"/>
    <w:rsid w:val="00434406"/>
    <w:rsid w:val="00435DD1"/>
    <w:rsid w:val="0043779B"/>
    <w:rsid w:val="00440FED"/>
    <w:rsid w:val="00441B92"/>
    <w:rsid w:val="00443A9F"/>
    <w:rsid w:val="0044474B"/>
    <w:rsid w:val="00445FF7"/>
    <w:rsid w:val="004508A8"/>
    <w:rsid w:val="00451BAE"/>
    <w:rsid w:val="00452CA7"/>
    <w:rsid w:val="0045319A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48BD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4850"/>
    <w:rsid w:val="004F5154"/>
    <w:rsid w:val="004F558D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BC8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4A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400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3C4"/>
    <w:rsid w:val="005518ED"/>
    <w:rsid w:val="00552093"/>
    <w:rsid w:val="005529C8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3421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1D4"/>
    <w:rsid w:val="005C4BFB"/>
    <w:rsid w:val="005C5870"/>
    <w:rsid w:val="005D059A"/>
    <w:rsid w:val="005D07C5"/>
    <w:rsid w:val="005D1BD9"/>
    <w:rsid w:val="005D21B7"/>
    <w:rsid w:val="005D2DAD"/>
    <w:rsid w:val="005D4302"/>
    <w:rsid w:val="005D4F31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5D5"/>
    <w:rsid w:val="00621753"/>
    <w:rsid w:val="00621ABB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54E9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1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A6284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4C33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66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6175"/>
    <w:rsid w:val="00737A31"/>
    <w:rsid w:val="00742A6A"/>
    <w:rsid w:val="00742B44"/>
    <w:rsid w:val="00744ED0"/>
    <w:rsid w:val="0074656E"/>
    <w:rsid w:val="007468E8"/>
    <w:rsid w:val="007472D5"/>
    <w:rsid w:val="00747A4F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3D2D"/>
    <w:rsid w:val="00784190"/>
    <w:rsid w:val="0078457B"/>
    <w:rsid w:val="00784756"/>
    <w:rsid w:val="0078539D"/>
    <w:rsid w:val="00785505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3183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284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14F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38D"/>
    <w:rsid w:val="00837B90"/>
    <w:rsid w:val="008409AA"/>
    <w:rsid w:val="00840FB8"/>
    <w:rsid w:val="00842DEF"/>
    <w:rsid w:val="00842E0C"/>
    <w:rsid w:val="00843499"/>
    <w:rsid w:val="00843A7A"/>
    <w:rsid w:val="008447F5"/>
    <w:rsid w:val="00844D91"/>
    <w:rsid w:val="00846292"/>
    <w:rsid w:val="008506E1"/>
    <w:rsid w:val="00850D96"/>
    <w:rsid w:val="008515EE"/>
    <w:rsid w:val="00851A8E"/>
    <w:rsid w:val="00851EC7"/>
    <w:rsid w:val="008528D3"/>
    <w:rsid w:val="00853452"/>
    <w:rsid w:val="00854553"/>
    <w:rsid w:val="00855B86"/>
    <w:rsid w:val="00856D47"/>
    <w:rsid w:val="00856F2A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7634B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6DE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46F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67B1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B96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D81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3725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08C"/>
    <w:rsid w:val="00926697"/>
    <w:rsid w:val="00926F61"/>
    <w:rsid w:val="00926FA9"/>
    <w:rsid w:val="0093123D"/>
    <w:rsid w:val="0093152E"/>
    <w:rsid w:val="009323F6"/>
    <w:rsid w:val="00933040"/>
    <w:rsid w:val="009330E9"/>
    <w:rsid w:val="00934D97"/>
    <w:rsid w:val="00935D15"/>
    <w:rsid w:val="00937757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444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40E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3FB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70FB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3BE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6DF5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62E"/>
    <w:rsid w:val="00A71D29"/>
    <w:rsid w:val="00A7205E"/>
    <w:rsid w:val="00A74692"/>
    <w:rsid w:val="00A7595D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14E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9F"/>
    <w:rsid w:val="00AD7FCD"/>
    <w:rsid w:val="00AE2BED"/>
    <w:rsid w:val="00AE3DE1"/>
    <w:rsid w:val="00AE5439"/>
    <w:rsid w:val="00AE61B2"/>
    <w:rsid w:val="00AE6541"/>
    <w:rsid w:val="00AE668E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1856"/>
    <w:rsid w:val="00B04048"/>
    <w:rsid w:val="00B0436E"/>
    <w:rsid w:val="00B04F3D"/>
    <w:rsid w:val="00B05702"/>
    <w:rsid w:val="00B05AD1"/>
    <w:rsid w:val="00B06DD9"/>
    <w:rsid w:val="00B07CD6"/>
    <w:rsid w:val="00B07E52"/>
    <w:rsid w:val="00B10010"/>
    <w:rsid w:val="00B11775"/>
    <w:rsid w:val="00B1192E"/>
    <w:rsid w:val="00B126E2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B68"/>
    <w:rsid w:val="00B34E63"/>
    <w:rsid w:val="00B35DA4"/>
    <w:rsid w:val="00B36CB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BF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918"/>
    <w:rsid w:val="00BE3B62"/>
    <w:rsid w:val="00BE4EC9"/>
    <w:rsid w:val="00BE4F57"/>
    <w:rsid w:val="00BE631E"/>
    <w:rsid w:val="00BE6BEC"/>
    <w:rsid w:val="00BE7CE3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62B7"/>
    <w:rsid w:val="00BF711C"/>
    <w:rsid w:val="00BF748E"/>
    <w:rsid w:val="00BF789B"/>
    <w:rsid w:val="00C03309"/>
    <w:rsid w:val="00C037E0"/>
    <w:rsid w:val="00C072FE"/>
    <w:rsid w:val="00C10FDC"/>
    <w:rsid w:val="00C11ADE"/>
    <w:rsid w:val="00C126E0"/>
    <w:rsid w:val="00C128BC"/>
    <w:rsid w:val="00C12E39"/>
    <w:rsid w:val="00C13D47"/>
    <w:rsid w:val="00C14164"/>
    <w:rsid w:val="00C14C53"/>
    <w:rsid w:val="00C15D8E"/>
    <w:rsid w:val="00C16C80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758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C709F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5D0"/>
    <w:rsid w:val="00D51716"/>
    <w:rsid w:val="00D51A77"/>
    <w:rsid w:val="00D5267B"/>
    <w:rsid w:val="00D53087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1C55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8A2"/>
    <w:rsid w:val="00DA4A78"/>
    <w:rsid w:val="00DA4CC5"/>
    <w:rsid w:val="00DA56DB"/>
    <w:rsid w:val="00DA6452"/>
    <w:rsid w:val="00DA6FE9"/>
    <w:rsid w:val="00DA77A8"/>
    <w:rsid w:val="00DA7925"/>
    <w:rsid w:val="00DA7CC7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51A4"/>
    <w:rsid w:val="00E16463"/>
    <w:rsid w:val="00E16A69"/>
    <w:rsid w:val="00E16F82"/>
    <w:rsid w:val="00E17F6F"/>
    <w:rsid w:val="00E20B20"/>
    <w:rsid w:val="00E232E5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529B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7E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586"/>
    <w:rsid w:val="00E72C6B"/>
    <w:rsid w:val="00E73AB7"/>
    <w:rsid w:val="00E7458E"/>
    <w:rsid w:val="00E74F5D"/>
    <w:rsid w:val="00E76034"/>
    <w:rsid w:val="00E76E32"/>
    <w:rsid w:val="00E77EEE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27A7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60E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4D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47E"/>
    <w:rsid w:val="00EE2A61"/>
    <w:rsid w:val="00EE3663"/>
    <w:rsid w:val="00EE38B9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48B7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4E50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16CE"/>
    <w:rsid w:val="00F4275C"/>
    <w:rsid w:val="00F434B2"/>
    <w:rsid w:val="00F45693"/>
    <w:rsid w:val="00F46E49"/>
    <w:rsid w:val="00F52339"/>
    <w:rsid w:val="00F5277A"/>
    <w:rsid w:val="00F532E8"/>
    <w:rsid w:val="00F537FF"/>
    <w:rsid w:val="00F54E36"/>
    <w:rsid w:val="00F55183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77B20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439"/>
    <w:rsid w:val="00F85691"/>
    <w:rsid w:val="00F87032"/>
    <w:rsid w:val="00F87094"/>
    <w:rsid w:val="00F87AB3"/>
    <w:rsid w:val="00F87BA6"/>
    <w:rsid w:val="00F913DC"/>
    <w:rsid w:val="00F91DDA"/>
    <w:rsid w:val="00F923B6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4BF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bhamri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2023-05-11T11:48:00Z</dcterms:created>
  <dcterms:modified xsi:type="dcterms:W3CDTF">2023-05-14T11:42:00Z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